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40"/>
        <w:gridCol w:w="6830"/>
      </w:tblGrid>
      <w:tr w:rsidR="000E522D" w14:paraId="54D32A5D" w14:textId="77777777">
        <w:trPr>
          <w:trHeight w:val="1161"/>
        </w:trPr>
        <w:tc>
          <w:tcPr>
            <w:tcW w:w="3240" w:type="dxa"/>
            <w:vMerge w:val="restart"/>
            <w:tcBorders>
              <w:top w:val="nil"/>
              <w:left w:val="nil"/>
              <w:bottom w:val="nil"/>
              <w:right w:val="nil"/>
            </w:tcBorders>
          </w:tcPr>
          <w:p w14:paraId="22B8AEE2" w14:textId="77777777" w:rsidR="000E522D" w:rsidRDefault="00105D4E">
            <w:pPr>
              <w:tabs>
                <w:tab w:val="left" w:pos="432"/>
                <w:tab w:val="left" w:pos="864"/>
              </w:tabs>
            </w:pPr>
            <w:r>
              <w:rPr>
                <w:noProof/>
              </w:rPr>
              <w:drawing>
                <wp:inline distT="0" distB="0" distL="0" distR="0" wp14:anchorId="1A5E7D55" wp14:editId="35FADED3">
                  <wp:extent cx="1463040" cy="1642110"/>
                  <wp:effectExtent l="0" t="0" r="3810" b="0"/>
                  <wp:docPr id="1" name="Picture 1" descr="Logo for the City of Lebanon,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t="5482"/>
                          <a:stretch>
                            <a:fillRect/>
                          </a:stretch>
                        </pic:blipFill>
                        <pic:spPr bwMode="auto">
                          <a:xfrm>
                            <a:off x="0" y="0"/>
                            <a:ext cx="1463040" cy="1642110"/>
                          </a:xfrm>
                          <a:prstGeom prst="rect">
                            <a:avLst/>
                          </a:prstGeom>
                          <a:extLst>
                            <a:ext uri="{53640926-AAD7-44D8-BBD7-CCE9431645EC}">
                              <a14:shadowObscured xmlns:a14="http://schemas.microsoft.com/office/drawing/2010/main"/>
                            </a:ext>
                          </a:extLst>
                        </pic:spPr>
                      </pic:pic>
                    </a:graphicData>
                  </a:graphic>
                </wp:inline>
              </w:drawing>
            </w:r>
          </w:p>
        </w:tc>
        <w:tc>
          <w:tcPr>
            <w:tcW w:w="6830" w:type="dxa"/>
            <w:tcBorders>
              <w:top w:val="nil"/>
              <w:left w:val="nil"/>
              <w:bottom w:val="nil"/>
              <w:right w:val="nil"/>
            </w:tcBorders>
          </w:tcPr>
          <w:p w14:paraId="022AB2E7" w14:textId="77777777" w:rsidR="00C507FC" w:rsidRDefault="00C507FC">
            <w:pPr>
              <w:tabs>
                <w:tab w:val="left" w:pos="432"/>
                <w:tab w:val="left" w:pos="864"/>
              </w:tabs>
              <w:spacing w:before="120" w:after="120"/>
              <w:jc w:val="right"/>
              <w:rPr>
                <w:b/>
                <w:caps/>
                <w:sz w:val="32"/>
                <w:szCs w:val="32"/>
              </w:rPr>
            </w:pPr>
            <w:bookmarkStart w:id="0" w:name="apMeetingName"/>
            <w:r>
              <w:rPr>
                <w:b/>
                <w:caps/>
                <w:sz w:val="32"/>
                <w:szCs w:val="32"/>
              </w:rPr>
              <w:t>CITY OF LEBANON</w:t>
            </w:r>
          </w:p>
          <w:p w14:paraId="2219DA29" w14:textId="143CF90A" w:rsidR="000E522D" w:rsidRDefault="00105D4E">
            <w:pPr>
              <w:tabs>
                <w:tab w:val="left" w:pos="432"/>
                <w:tab w:val="left" w:pos="864"/>
              </w:tabs>
              <w:spacing w:before="120" w:after="120"/>
              <w:jc w:val="right"/>
              <w:rPr>
                <w:b/>
                <w:caps/>
                <w:sz w:val="32"/>
                <w:szCs w:val="32"/>
              </w:rPr>
            </w:pPr>
            <w:r>
              <w:rPr>
                <w:b/>
                <w:caps/>
                <w:sz w:val="32"/>
                <w:szCs w:val="32"/>
              </w:rPr>
              <w:t xml:space="preserve"> Budget Committee Meeting</w:t>
            </w:r>
            <w:bookmarkEnd w:id="0"/>
            <w:r>
              <w:rPr>
                <w:b/>
                <w:caps/>
                <w:sz w:val="32"/>
                <w:szCs w:val="32"/>
              </w:rPr>
              <w:t xml:space="preserve"> </w:t>
            </w:r>
            <w:bookmarkStart w:id="1" w:name="apOutputType"/>
            <w:r>
              <w:rPr>
                <w:b/>
                <w:caps/>
                <w:sz w:val="32"/>
                <w:szCs w:val="32"/>
              </w:rPr>
              <w:t>Agenda</w:t>
            </w:r>
            <w:bookmarkEnd w:id="1"/>
          </w:p>
        </w:tc>
      </w:tr>
      <w:tr w:rsidR="000E522D" w14:paraId="5EFD6E09" w14:textId="77777777">
        <w:trPr>
          <w:trHeight w:val="459"/>
        </w:trPr>
        <w:tc>
          <w:tcPr>
            <w:tcW w:w="3240" w:type="dxa"/>
            <w:vMerge/>
            <w:tcBorders>
              <w:top w:val="nil"/>
              <w:left w:val="nil"/>
              <w:bottom w:val="nil"/>
              <w:right w:val="nil"/>
            </w:tcBorders>
          </w:tcPr>
          <w:p w14:paraId="440D18F6" w14:textId="77777777" w:rsidR="000E522D" w:rsidRDefault="000E522D">
            <w:pPr>
              <w:tabs>
                <w:tab w:val="left" w:pos="432"/>
                <w:tab w:val="left" w:pos="864"/>
              </w:tabs>
            </w:pPr>
          </w:p>
        </w:tc>
        <w:tc>
          <w:tcPr>
            <w:tcW w:w="6830" w:type="dxa"/>
            <w:tcBorders>
              <w:top w:val="nil"/>
              <w:left w:val="nil"/>
              <w:bottom w:val="nil"/>
              <w:right w:val="nil"/>
            </w:tcBorders>
          </w:tcPr>
          <w:p w14:paraId="458373C7" w14:textId="77777777" w:rsidR="000E522D" w:rsidRDefault="00105D4E">
            <w:pPr>
              <w:tabs>
                <w:tab w:val="left" w:pos="432"/>
                <w:tab w:val="left" w:pos="864"/>
              </w:tabs>
              <w:spacing w:after="60"/>
              <w:jc w:val="right"/>
              <w:rPr>
                <w:b/>
                <w:sz w:val="24"/>
                <w:szCs w:val="24"/>
              </w:rPr>
            </w:pPr>
            <w:bookmarkStart w:id="2" w:name="apMeetingDate"/>
            <w:r>
              <w:rPr>
                <w:b/>
                <w:sz w:val="24"/>
                <w:szCs w:val="24"/>
              </w:rPr>
              <w:t xml:space="preserve">April 29, </w:t>
            </w:r>
            <w:proofErr w:type="gramStart"/>
            <w:r>
              <w:rPr>
                <w:b/>
                <w:sz w:val="24"/>
                <w:szCs w:val="24"/>
              </w:rPr>
              <w:t>2024</w:t>
            </w:r>
            <w:bookmarkEnd w:id="2"/>
            <w:proofErr w:type="gramEnd"/>
            <w:r>
              <w:rPr>
                <w:b/>
                <w:sz w:val="24"/>
                <w:szCs w:val="24"/>
              </w:rPr>
              <w:t xml:space="preserve"> at </w:t>
            </w:r>
            <w:bookmarkStart w:id="3" w:name="apMeetingTime"/>
            <w:r>
              <w:rPr>
                <w:b/>
                <w:sz w:val="24"/>
                <w:szCs w:val="24"/>
              </w:rPr>
              <w:t>12:00 PM</w:t>
            </w:r>
            <w:bookmarkEnd w:id="3"/>
          </w:p>
        </w:tc>
      </w:tr>
      <w:tr w:rsidR="000E522D" w14:paraId="4FD3BD7A" w14:textId="77777777">
        <w:tc>
          <w:tcPr>
            <w:tcW w:w="3240" w:type="dxa"/>
            <w:vMerge/>
            <w:tcBorders>
              <w:top w:val="nil"/>
              <w:left w:val="nil"/>
              <w:bottom w:val="nil"/>
              <w:right w:val="nil"/>
            </w:tcBorders>
          </w:tcPr>
          <w:p w14:paraId="3B7339D1" w14:textId="77777777" w:rsidR="000E522D" w:rsidRDefault="000E522D">
            <w:pPr>
              <w:tabs>
                <w:tab w:val="left" w:pos="432"/>
                <w:tab w:val="left" w:pos="864"/>
              </w:tabs>
            </w:pPr>
          </w:p>
        </w:tc>
        <w:tc>
          <w:tcPr>
            <w:tcW w:w="6830" w:type="dxa"/>
            <w:tcBorders>
              <w:top w:val="nil"/>
              <w:left w:val="nil"/>
              <w:bottom w:val="nil"/>
              <w:right w:val="nil"/>
            </w:tcBorders>
          </w:tcPr>
          <w:p w14:paraId="4E7DEC01" w14:textId="77777777" w:rsidR="000E522D" w:rsidRDefault="00105D4E">
            <w:pPr>
              <w:tabs>
                <w:tab w:val="left" w:pos="432"/>
                <w:tab w:val="left" w:pos="864"/>
              </w:tabs>
              <w:jc w:val="right"/>
              <w:rPr>
                <w:b/>
                <w:sz w:val="24"/>
                <w:szCs w:val="24"/>
              </w:rPr>
            </w:pPr>
            <w:bookmarkStart w:id="4" w:name="apMeetingVenue"/>
            <w:r>
              <w:rPr>
                <w:b/>
                <w:sz w:val="24"/>
                <w:szCs w:val="24"/>
              </w:rPr>
              <w:t>Santiam Travel Station – 750 3rd Street, Lebanon, Oregon</w:t>
            </w:r>
            <w:bookmarkEnd w:id="4"/>
          </w:p>
        </w:tc>
      </w:tr>
      <w:tr w:rsidR="000E522D" w14:paraId="1745DC11" w14:textId="77777777">
        <w:trPr>
          <w:trHeight w:val="759"/>
        </w:trPr>
        <w:tc>
          <w:tcPr>
            <w:tcW w:w="3240" w:type="dxa"/>
            <w:vMerge/>
            <w:tcBorders>
              <w:top w:val="nil"/>
              <w:left w:val="nil"/>
              <w:bottom w:val="single" w:sz="18" w:space="0" w:color="5997D1"/>
              <w:right w:val="nil"/>
            </w:tcBorders>
          </w:tcPr>
          <w:p w14:paraId="0918C65E" w14:textId="77777777" w:rsidR="000E522D" w:rsidRDefault="000E522D">
            <w:pPr>
              <w:tabs>
                <w:tab w:val="left" w:pos="432"/>
                <w:tab w:val="left" w:pos="864"/>
              </w:tabs>
            </w:pPr>
          </w:p>
        </w:tc>
        <w:tc>
          <w:tcPr>
            <w:tcW w:w="6830" w:type="dxa"/>
            <w:tcBorders>
              <w:top w:val="nil"/>
              <w:left w:val="nil"/>
              <w:bottom w:val="single" w:sz="18" w:space="0" w:color="5997D1"/>
              <w:right w:val="nil"/>
            </w:tcBorders>
          </w:tcPr>
          <w:p w14:paraId="167EBDD9" w14:textId="77777777" w:rsidR="000E522D" w:rsidRDefault="000E522D">
            <w:pPr>
              <w:tabs>
                <w:tab w:val="left" w:pos="432"/>
                <w:tab w:val="left" w:pos="864"/>
              </w:tabs>
            </w:pPr>
          </w:p>
        </w:tc>
      </w:tr>
      <w:tr w:rsidR="000E522D" w14:paraId="63CF6C06" w14:textId="77777777">
        <w:trPr>
          <w:trHeight w:val="981"/>
        </w:trPr>
        <w:tc>
          <w:tcPr>
            <w:tcW w:w="10070" w:type="dxa"/>
            <w:gridSpan w:val="2"/>
            <w:tcBorders>
              <w:top w:val="nil"/>
              <w:left w:val="nil"/>
              <w:bottom w:val="nil"/>
              <w:right w:val="nil"/>
            </w:tcBorders>
          </w:tcPr>
          <w:p w14:paraId="6E182E6C" w14:textId="77777777" w:rsidR="000E522D" w:rsidRDefault="00105D4E">
            <w:pPr>
              <w:tabs>
                <w:tab w:val="left" w:pos="432"/>
                <w:tab w:val="left" w:pos="864"/>
              </w:tabs>
              <w:spacing w:before="100" w:after="40"/>
              <w:jc w:val="center"/>
              <w:rPr>
                <w:b/>
                <w:bCs/>
                <w:sz w:val="24"/>
                <w:szCs w:val="24"/>
              </w:rPr>
            </w:pPr>
            <w:r>
              <w:rPr>
                <w:b/>
                <w:bCs/>
                <w:sz w:val="24"/>
                <w:szCs w:val="24"/>
              </w:rPr>
              <w:t>MISSION STATEMENT</w:t>
            </w:r>
          </w:p>
          <w:p w14:paraId="30B9D28E" w14:textId="77777777" w:rsidR="000E522D" w:rsidRDefault="00105D4E">
            <w:pPr>
              <w:tabs>
                <w:tab w:val="left" w:pos="432"/>
                <w:tab w:val="left" w:pos="864"/>
              </w:tabs>
              <w:jc w:val="center"/>
            </w:pPr>
            <w:r>
              <w:rPr>
                <w:i/>
                <w:iCs/>
                <w:sz w:val="24"/>
                <w:szCs w:val="24"/>
              </w:rPr>
              <w:t xml:space="preserve">The City of Lebanon </w:t>
            </w:r>
            <w:proofErr w:type="gramStart"/>
            <w:r>
              <w:rPr>
                <w:i/>
                <w:iCs/>
                <w:sz w:val="24"/>
                <w:szCs w:val="24"/>
              </w:rPr>
              <w:t>is dedicated to providing</w:t>
            </w:r>
            <w:proofErr w:type="gramEnd"/>
            <w:r>
              <w:rPr>
                <w:i/>
                <w:iCs/>
                <w:sz w:val="24"/>
                <w:szCs w:val="24"/>
              </w:rPr>
              <w:t xml:space="preserve"> exceptional services and opportunities that enhance the quality of life for present and future members of the community.</w:t>
            </w:r>
          </w:p>
        </w:tc>
      </w:tr>
      <w:tr w:rsidR="000E522D" w14:paraId="0F85AD96" w14:textId="77777777">
        <w:tc>
          <w:tcPr>
            <w:tcW w:w="10070" w:type="dxa"/>
            <w:gridSpan w:val="2"/>
            <w:tcBorders>
              <w:top w:val="nil"/>
              <w:left w:val="nil"/>
              <w:bottom w:val="nil"/>
              <w:right w:val="nil"/>
            </w:tcBorders>
          </w:tcPr>
          <w:p w14:paraId="2770053D" w14:textId="77777777" w:rsidR="000E522D" w:rsidRDefault="000E522D">
            <w:pPr>
              <w:tabs>
                <w:tab w:val="left" w:pos="432"/>
                <w:tab w:val="left" w:pos="864"/>
              </w:tabs>
              <w:jc w:val="center"/>
              <w:rPr>
                <w:b/>
                <w:bCs/>
              </w:rPr>
            </w:pPr>
          </w:p>
        </w:tc>
      </w:tr>
    </w:tbl>
    <w:p w14:paraId="1660FE5B" w14:textId="77777777" w:rsidR="000E522D" w:rsidRDefault="00105D4E">
      <w:pPr>
        <w:spacing w:line="240" w:lineRule="auto"/>
        <w:rPr>
          <w:rFonts w:eastAsia="Arial" w:cs="Arial"/>
        </w:rPr>
      </w:pPr>
      <w:bookmarkStart w:id="5" w:name="apAgenda"/>
      <w:r>
        <w:rPr>
          <w:rFonts w:eastAsia="Arial" w:cs="Arial"/>
          <w:b/>
          <w:bCs/>
        </w:rPr>
        <w:t>CALL TO ORDER:</w:t>
      </w:r>
    </w:p>
    <w:p w14:paraId="220A98A4" w14:textId="636376F8" w:rsidR="000E522D" w:rsidRDefault="00105D4E">
      <w:pPr>
        <w:spacing w:line="240" w:lineRule="auto"/>
        <w:rPr>
          <w:rFonts w:eastAsia="Arial" w:cs="Arial"/>
        </w:rPr>
      </w:pPr>
      <w:r>
        <w:rPr>
          <w:rFonts w:eastAsia="Arial" w:cs="Arial"/>
          <w:b/>
          <w:bCs/>
        </w:rPr>
        <w:t>*NOTE*</w:t>
      </w:r>
      <w:r>
        <w:rPr>
          <w:rFonts w:eastAsia="Arial" w:cs="Arial"/>
        </w:rPr>
        <w:t xml:space="preserve"> Citizens may address the Budget Committee during the public hearings listed below by filling out a testimony/comment card prior to speaking and hand it to the City Recorder. Public comments can also be submitted by email to </w:t>
      </w:r>
      <w:hyperlink r:id="rId9" w:history="1">
        <w:r w:rsidR="00947F0E" w:rsidRPr="002A0CA7">
          <w:rPr>
            <w:rStyle w:val="Hyperlink"/>
            <w:rFonts w:eastAsia="Arial" w:cs="Arial"/>
          </w:rPr>
          <w:t>city.recorder@lebanonoregon.gov</w:t>
        </w:r>
      </w:hyperlink>
      <w:r w:rsidR="00DA189D">
        <w:rPr>
          <w:rFonts w:eastAsia="Arial" w:cs="Arial"/>
        </w:rPr>
        <w:t xml:space="preserve"> </w:t>
      </w:r>
      <w:r>
        <w:rPr>
          <w:rFonts w:eastAsia="Arial" w:cs="Arial"/>
          <w:u w:val="single"/>
        </w:rPr>
        <w:t>prior to 5:00 p.m. on April 28, 2024</w:t>
      </w:r>
      <w:r>
        <w:rPr>
          <w:rFonts w:eastAsia="Arial" w:cs="Arial"/>
        </w:rPr>
        <w:t xml:space="preserve">. The </w:t>
      </w:r>
      <w:r w:rsidR="00947F0E">
        <w:rPr>
          <w:rFonts w:eastAsia="Arial" w:cs="Arial"/>
        </w:rPr>
        <w:t xml:space="preserve">City Recorder </w:t>
      </w:r>
      <w:r>
        <w:rPr>
          <w:rFonts w:eastAsia="Arial" w:cs="Arial"/>
        </w:rPr>
        <w:t>will distribute comments to the Budget Committee at the meeting.</w:t>
      </w:r>
    </w:p>
    <w:p w14:paraId="0B8E8C2B" w14:textId="77777777" w:rsidR="000E522D" w:rsidRDefault="00105D4E">
      <w:pPr>
        <w:spacing w:line="240" w:lineRule="auto"/>
        <w:rPr>
          <w:rFonts w:eastAsia="Arial" w:cs="Arial"/>
        </w:rPr>
      </w:pPr>
      <w:r>
        <w:rPr>
          <w:rFonts w:eastAsia="Arial" w:cs="Arial"/>
          <w:b/>
          <w:bCs/>
        </w:rPr>
        <w:t>ROLL CALL</w:t>
      </w:r>
    </w:p>
    <w:p w14:paraId="76A4171F" w14:textId="77777777" w:rsidR="000E522D" w:rsidRDefault="00105D4E">
      <w:pPr>
        <w:spacing w:line="240" w:lineRule="auto"/>
        <w:rPr>
          <w:rFonts w:eastAsia="Arial" w:cs="Arial"/>
        </w:rPr>
      </w:pPr>
      <w:r>
        <w:rPr>
          <w:rFonts w:eastAsia="Arial" w:cs="Arial"/>
          <w:b/>
          <w:bCs/>
        </w:rPr>
        <w:t>APPROVAL OF MINUTES</w:t>
      </w:r>
    </w:p>
    <w:p w14:paraId="101807BC" w14:textId="77777777" w:rsidR="000E522D" w:rsidRDefault="00105D4E">
      <w:pPr>
        <w:spacing w:line="240" w:lineRule="auto"/>
        <w:ind w:left="864" w:hanging="432"/>
        <w:rPr>
          <w:rFonts w:eastAsia="Arial" w:cs="Arial"/>
        </w:rPr>
      </w:pPr>
      <w:bookmarkStart w:id="6" w:name="appIS014b7f682cc1457e8ab7f6e51b768a66"/>
      <w:r>
        <w:rPr>
          <w:rFonts w:eastAsia="Arial" w:cs="Arial"/>
          <w:b/>
        </w:rPr>
        <w:t>1.</w:t>
      </w:r>
      <w:bookmarkEnd w:id="6"/>
      <w:r>
        <w:rPr>
          <w:rFonts w:eastAsia="Arial" w:cs="Arial"/>
        </w:rPr>
        <w:tab/>
        <w:t>FY 2023-24 Budget Committee Meeting Minutes </w:t>
      </w:r>
    </w:p>
    <w:p w14:paraId="04ED7A5D" w14:textId="77777777" w:rsidR="000E522D" w:rsidRDefault="00105D4E">
      <w:pPr>
        <w:spacing w:line="240" w:lineRule="auto"/>
        <w:ind w:left="864" w:hanging="432"/>
        <w:rPr>
          <w:rFonts w:eastAsia="Arial" w:cs="Arial"/>
        </w:rPr>
      </w:pPr>
      <w:bookmarkStart w:id="7" w:name="appIS4954a9daa1724c0698a8b1cb9f3d46eb"/>
      <w:r>
        <w:rPr>
          <w:rFonts w:eastAsia="Arial" w:cs="Arial"/>
          <w:b/>
        </w:rPr>
        <w:t>2.</w:t>
      </w:r>
      <w:bookmarkEnd w:id="7"/>
      <w:r>
        <w:rPr>
          <w:rFonts w:eastAsia="Arial" w:cs="Arial"/>
        </w:rPr>
        <w:tab/>
        <w:t>2024-04-03 Budget Committee and Urban Renewal Agency Minutes </w:t>
      </w:r>
    </w:p>
    <w:p w14:paraId="257BE4B4" w14:textId="03C16531" w:rsidR="000E522D" w:rsidRDefault="00105D4E">
      <w:pPr>
        <w:spacing w:line="240" w:lineRule="auto"/>
        <w:rPr>
          <w:rFonts w:eastAsia="Arial" w:cs="Arial"/>
        </w:rPr>
      </w:pPr>
      <w:r>
        <w:rPr>
          <w:rFonts w:eastAsia="Arial" w:cs="Arial"/>
          <w:b/>
          <w:bCs/>
        </w:rPr>
        <w:t>PRESENTATIONS:   </w:t>
      </w:r>
      <w:r>
        <w:rPr>
          <w:rFonts w:eastAsia="Arial" w:cs="Arial"/>
        </w:rPr>
        <w:t>City Manager</w:t>
      </w:r>
      <w:r w:rsidR="00C507FC">
        <w:rPr>
          <w:rFonts w:eastAsia="Arial" w:cs="Arial"/>
        </w:rPr>
        <w:t>’s Office</w:t>
      </w:r>
      <w:r>
        <w:rPr>
          <w:rFonts w:eastAsia="Arial" w:cs="Arial"/>
        </w:rPr>
        <w:t xml:space="preserve"> - Ron Whitlatch</w:t>
      </w:r>
      <w:r>
        <w:rPr>
          <w:rFonts w:eastAsia="Arial" w:cs="Arial"/>
        </w:rPr>
        <w:br/>
        <w:t>                                   City Recorder/Mayor &amp; City Council - Julie Fisher</w:t>
      </w:r>
      <w:r>
        <w:rPr>
          <w:rFonts w:eastAsia="Arial" w:cs="Arial"/>
        </w:rPr>
        <w:br/>
        <w:t>                                   Community Development - Kelly Hart</w:t>
      </w:r>
      <w:r>
        <w:rPr>
          <w:rFonts w:eastAsia="Arial" w:cs="Arial"/>
        </w:rPr>
        <w:br/>
      </w:r>
      <w:r>
        <w:rPr>
          <w:rFonts w:eastAsia="Arial" w:cs="Arial"/>
          <w:b/>
          <w:bCs/>
        </w:rPr>
        <w:t>                                   </w:t>
      </w:r>
      <w:r>
        <w:rPr>
          <w:rFonts w:eastAsia="Arial" w:cs="Arial"/>
        </w:rPr>
        <w:t>Engineering - Ron Whitlatch</w:t>
      </w:r>
      <w:r>
        <w:rPr>
          <w:rFonts w:eastAsia="Arial" w:cs="Arial"/>
          <w:b/>
          <w:bCs/>
        </w:rPr>
        <w:t> </w:t>
      </w:r>
      <w:r>
        <w:rPr>
          <w:rFonts w:eastAsia="Arial" w:cs="Arial"/>
        </w:rPr>
        <w:t>                                 </w:t>
      </w:r>
      <w:r>
        <w:rPr>
          <w:rFonts w:eastAsia="Arial" w:cs="Arial"/>
        </w:rPr>
        <w:br/>
        <w:t>                                   Finance</w:t>
      </w:r>
      <w:r w:rsidR="00C507FC">
        <w:rPr>
          <w:rFonts w:eastAsia="Arial" w:cs="Arial"/>
        </w:rPr>
        <w:t xml:space="preserve"> &amp; Non-Departmental</w:t>
      </w:r>
      <w:r>
        <w:rPr>
          <w:rFonts w:eastAsia="Arial" w:cs="Arial"/>
        </w:rPr>
        <w:t xml:space="preserve"> - Brandon Neish</w:t>
      </w:r>
      <w:r>
        <w:rPr>
          <w:rFonts w:eastAsia="Arial" w:cs="Arial"/>
        </w:rPr>
        <w:br/>
        <w:t>                                   Human Resources - Angela Solesbee</w:t>
      </w:r>
      <w:r>
        <w:rPr>
          <w:rFonts w:eastAsia="Arial" w:cs="Arial"/>
        </w:rPr>
        <w:br/>
        <w:t>                                   </w:t>
      </w:r>
      <w:r>
        <w:rPr>
          <w:rFonts w:eastAsia="Arial" w:cs="Arial"/>
          <w:b/>
          <w:bCs/>
        </w:rPr>
        <w:t>I</w:t>
      </w:r>
      <w:r>
        <w:rPr>
          <w:rFonts w:eastAsia="Arial" w:cs="Arial"/>
        </w:rPr>
        <w:t>nformation Technologies - Brent Hurst</w:t>
      </w:r>
      <w:r>
        <w:rPr>
          <w:rFonts w:eastAsia="Arial" w:cs="Arial"/>
        </w:rPr>
        <w:br/>
      </w:r>
      <w:r>
        <w:rPr>
          <w:rFonts w:eastAsia="Arial" w:cs="Arial"/>
          <w:b/>
          <w:bCs/>
        </w:rPr>
        <w:t>                                   </w:t>
      </w:r>
      <w:r>
        <w:rPr>
          <w:rFonts w:eastAsia="Arial" w:cs="Arial"/>
        </w:rPr>
        <w:t>Library - Kendra Antila</w:t>
      </w:r>
      <w:r>
        <w:rPr>
          <w:rFonts w:eastAsia="Arial" w:cs="Arial"/>
        </w:rPr>
        <w:br/>
        <w:t>                                   </w:t>
      </w:r>
      <w:r w:rsidR="00C507FC">
        <w:rPr>
          <w:rFonts w:eastAsia="Arial" w:cs="Arial"/>
        </w:rPr>
        <w:t>Senior Center/</w:t>
      </w:r>
      <w:r>
        <w:rPr>
          <w:rFonts w:eastAsia="Arial" w:cs="Arial"/>
        </w:rPr>
        <w:t>L</w:t>
      </w:r>
      <w:r w:rsidR="00C507FC">
        <w:rPr>
          <w:rFonts w:eastAsia="Arial" w:cs="Arial"/>
        </w:rPr>
        <w:t>INX</w:t>
      </w:r>
      <w:r>
        <w:rPr>
          <w:rFonts w:eastAsia="Arial" w:cs="Arial"/>
        </w:rPr>
        <w:t xml:space="preserve"> Transit - Kindra Oliver</w:t>
      </w:r>
      <w:r>
        <w:rPr>
          <w:rFonts w:eastAsia="Arial" w:cs="Arial"/>
        </w:rPr>
        <w:br/>
        <w:t>                                   Police - Frank Stevenson</w:t>
      </w:r>
      <w:r>
        <w:rPr>
          <w:rFonts w:eastAsia="Arial" w:cs="Arial"/>
          <w:b/>
          <w:bCs/>
        </w:rPr>
        <w:br/>
      </w:r>
      <w:r>
        <w:rPr>
          <w:rFonts w:eastAsia="Arial" w:cs="Arial"/>
        </w:rPr>
        <w:t>                                   Public Works -</w:t>
      </w:r>
      <w:r w:rsidR="00C507FC">
        <w:rPr>
          <w:rFonts w:eastAsia="Arial" w:cs="Arial"/>
        </w:rPr>
        <w:t xml:space="preserve"> </w:t>
      </w:r>
      <w:r>
        <w:rPr>
          <w:rFonts w:eastAsia="Arial" w:cs="Arial"/>
        </w:rPr>
        <w:t>Jason W</w:t>
      </w:r>
      <w:r w:rsidR="00C507FC">
        <w:rPr>
          <w:rFonts w:eastAsia="Arial" w:cs="Arial"/>
        </w:rPr>
        <w:t>i</w:t>
      </w:r>
      <w:r>
        <w:rPr>
          <w:rFonts w:eastAsia="Arial" w:cs="Arial"/>
        </w:rPr>
        <w:t>lliams</w:t>
      </w:r>
    </w:p>
    <w:p w14:paraId="1D019998" w14:textId="77777777" w:rsidR="000E522D" w:rsidRDefault="00105D4E">
      <w:pPr>
        <w:spacing w:line="240" w:lineRule="auto"/>
        <w:rPr>
          <w:rFonts w:eastAsia="Arial" w:cs="Arial"/>
        </w:rPr>
      </w:pPr>
      <w:r>
        <w:rPr>
          <w:rFonts w:eastAsia="Arial" w:cs="Arial"/>
          <w:b/>
          <w:bCs/>
        </w:rPr>
        <w:t>PUBLIC COMMENTS</w:t>
      </w:r>
    </w:p>
    <w:p w14:paraId="616E2BA4" w14:textId="77777777" w:rsidR="000E522D" w:rsidRDefault="00105D4E">
      <w:pPr>
        <w:spacing w:line="240" w:lineRule="auto"/>
        <w:rPr>
          <w:rFonts w:eastAsia="Arial" w:cs="Arial"/>
        </w:rPr>
      </w:pPr>
      <w:r>
        <w:rPr>
          <w:rFonts w:eastAsia="Arial" w:cs="Arial"/>
          <w:b/>
          <w:bCs/>
        </w:rPr>
        <w:t>COMMITTEE COMMENTS</w:t>
      </w:r>
    </w:p>
    <w:p w14:paraId="5A8D2119" w14:textId="77777777" w:rsidR="000E522D" w:rsidRDefault="00105D4E">
      <w:pPr>
        <w:spacing w:line="240" w:lineRule="auto"/>
        <w:rPr>
          <w:rFonts w:eastAsia="Arial" w:cs="Arial"/>
        </w:rPr>
      </w:pPr>
      <w:r>
        <w:rPr>
          <w:rFonts w:eastAsia="Arial" w:cs="Arial"/>
          <w:b/>
          <w:bCs/>
        </w:rPr>
        <w:t xml:space="preserve">NEXT SCHEDULED BUDGET MEETING: April 30, </w:t>
      </w:r>
      <w:proofErr w:type="gramStart"/>
      <w:r>
        <w:rPr>
          <w:rFonts w:eastAsia="Arial" w:cs="Arial"/>
          <w:b/>
          <w:bCs/>
        </w:rPr>
        <w:t>2024</w:t>
      </w:r>
      <w:proofErr w:type="gramEnd"/>
      <w:r>
        <w:rPr>
          <w:rFonts w:eastAsia="Arial" w:cs="Arial"/>
          <w:b/>
          <w:bCs/>
        </w:rPr>
        <w:t xml:space="preserve"> at Noon.</w:t>
      </w:r>
    </w:p>
    <w:p w14:paraId="733B92D9" w14:textId="77777777" w:rsidR="000E522D" w:rsidRDefault="00105D4E">
      <w:pPr>
        <w:spacing w:line="240" w:lineRule="auto"/>
        <w:rPr>
          <w:rFonts w:eastAsia="Arial" w:cs="Arial"/>
        </w:rPr>
      </w:pPr>
      <w:r>
        <w:rPr>
          <w:rFonts w:eastAsia="Arial" w:cs="Arial"/>
          <w:b/>
          <w:bCs/>
        </w:rPr>
        <w:t>ADJOURNMENT</w:t>
      </w:r>
    </w:p>
    <w:p w14:paraId="4F7D75B5" w14:textId="77777777" w:rsidR="000E522D" w:rsidRDefault="000E522D">
      <w:pPr>
        <w:spacing w:line="240" w:lineRule="auto"/>
        <w:rPr>
          <w:rFonts w:eastAsia="Arial" w:cs="Arial"/>
        </w:rPr>
      </w:pPr>
    </w:p>
    <w:p w14:paraId="1B1989BB" w14:textId="77777777" w:rsidR="000E522D" w:rsidRDefault="00105D4E">
      <w:pPr>
        <w:spacing w:line="240" w:lineRule="auto"/>
        <w:jc w:val="center"/>
        <w:rPr>
          <w:rFonts w:eastAsia="Arial" w:cs="Arial"/>
        </w:rPr>
      </w:pPr>
      <w:r>
        <w:rPr>
          <w:rFonts w:eastAsia="Arial" w:cs="Arial"/>
          <w:i/>
          <w:iCs/>
        </w:rPr>
        <w:t>Meetings are recorded and available on the City’s YouTube page at:</w:t>
      </w:r>
    </w:p>
    <w:p w14:paraId="3DC590C4" w14:textId="77777777" w:rsidR="000E522D" w:rsidRDefault="00105D4E">
      <w:pPr>
        <w:spacing w:line="240" w:lineRule="auto"/>
        <w:jc w:val="center"/>
        <w:rPr>
          <w:rFonts w:eastAsia="Arial" w:cs="Arial"/>
        </w:rPr>
      </w:pPr>
      <w:r>
        <w:rPr>
          <w:rFonts w:eastAsia="Arial" w:cs="Arial"/>
          <w:u w:val="single"/>
        </w:rPr>
        <w:t>https://www.youtube.com/user/CityofLebanonOR/videos</w:t>
      </w:r>
    </w:p>
    <w:p w14:paraId="5F4F9421" w14:textId="77777777" w:rsidR="000E522D" w:rsidRDefault="000E522D">
      <w:pPr>
        <w:spacing w:line="240" w:lineRule="auto"/>
        <w:rPr>
          <w:rFonts w:eastAsia="Arial" w:cs="Arial"/>
        </w:rPr>
      </w:pPr>
    </w:p>
    <w:p w14:paraId="0AF2A988" w14:textId="77777777" w:rsidR="000E522D" w:rsidRDefault="00105D4E">
      <w:pPr>
        <w:spacing w:line="240" w:lineRule="auto"/>
        <w:rPr>
          <w:rFonts w:eastAsia="Arial" w:cs="Arial"/>
        </w:rPr>
      </w:pPr>
      <w:r>
        <w:rPr>
          <w:rFonts w:eastAsia="Arial" w:cs="Arial"/>
          <w:i/>
          <w:iCs/>
        </w:rPr>
        <w:t xml:space="preserve">The meeting location is accessible to persons with disabilities.  A request for an interpreter for the hearing impaired or for other accommodations for persons with disabilities should be made at least 48 hours before the meeting to the City Recorder at 541.258.4905.  </w:t>
      </w:r>
      <w:r>
        <w:rPr>
          <w:rFonts w:eastAsia="Arial" w:cs="Arial"/>
        </w:rPr>
        <w:t> </w:t>
      </w:r>
      <w:bookmarkEnd w:id="5"/>
    </w:p>
    <w:sectPr w:rsidR="000E522D">
      <w:pgSz w:w="12240" w:h="15840"/>
      <w:pgMar w:top="864"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F56"/>
    <w:multiLevelType w:val="multilevel"/>
    <w:tmpl w:val="5B52E4DA"/>
    <w:lvl w:ilvl="0">
      <w:start w:val="1"/>
      <w:numFmt w:val="bullet"/>
      <w:lvlText w:val=""/>
      <w:lvlJc w:val="left"/>
      <w:pPr>
        <w:ind w:left="1267" w:hanging="360"/>
      </w:pPr>
      <w:rPr>
        <w:rFonts w:ascii="Wingdings" w:hAnsi="Wingdings" w:hint="default"/>
        <w:color w:val="auto"/>
      </w:rPr>
    </w:lvl>
    <w:lvl w:ilvl="1">
      <w:start w:val="1"/>
      <w:numFmt w:val="bullet"/>
      <w:lvlText w:val="o"/>
      <w:lvlJc w:val="left"/>
      <w:pPr>
        <w:ind w:left="1987" w:hanging="360"/>
      </w:pPr>
      <w:rPr>
        <w:rFonts w:ascii="Courier New" w:hAnsi="Courier New" w:cs="Courier New" w:hint="default"/>
      </w:rPr>
    </w:lvl>
    <w:lvl w:ilvl="2">
      <w:start w:val="1"/>
      <w:numFmt w:val="bullet"/>
      <w:lvlText w:val=""/>
      <w:lvlJc w:val="left"/>
      <w:pPr>
        <w:ind w:left="2707" w:hanging="360"/>
      </w:pPr>
      <w:rPr>
        <w:rFonts w:ascii="Wingdings" w:hAnsi="Wingdings" w:hint="default"/>
      </w:rPr>
    </w:lvl>
    <w:lvl w:ilvl="3">
      <w:start w:val="1"/>
      <w:numFmt w:val="bullet"/>
      <w:lvlText w:val=""/>
      <w:lvlJc w:val="left"/>
      <w:pPr>
        <w:ind w:left="3427" w:hanging="360"/>
      </w:pPr>
      <w:rPr>
        <w:rFonts w:ascii="Symbol" w:hAnsi="Symbol" w:hint="default"/>
      </w:rPr>
    </w:lvl>
    <w:lvl w:ilvl="4">
      <w:start w:val="1"/>
      <w:numFmt w:val="bullet"/>
      <w:lvlText w:val="o"/>
      <w:lvlJc w:val="left"/>
      <w:pPr>
        <w:ind w:left="4147" w:hanging="360"/>
      </w:pPr>
      <w:rPr>
        <w:rFonts w:ascii="Courier New" w:hAnsi="Courier New" w:cs="Courier New" w:hint="default"/>
      </w:rPr>
    </w:lvl>
    <w:lvl w:ilvl="5">
      <w:start w:val="1"/>
      <w:numFmt w:val="bullet"/>
      <w:lvlText w:val=""/>
      <w:lvlJc w:val="left"/>
      <w:pPr>
        <w:ind w:left="4867" w:hanging="360"/>
      </w:pPr>
      <w:rPr>
        <w:rFonts w:ascii="Wingdings" w:hAnsi="Wingdings" w:hint="default"/>
      </w:rPr>
    </w:lvl>
    <w:lvl w:ilvl="6">
      <w:start w:val="1"/>
      <w:numFmt w:val="bullet"/>
      <w:lvlText w:val=""/>
      <w:lvlJc w:val="left"/>
      <w:pPr>
        <w:ind w:left="5587" w:hanging="360"/>
      </w:pPr>
      <w:rPr>
        <w:rFonts w:ascii="Symbol" w:hAnsi="Symbol" w:hint="default"/>
      </w:rPr>
    </w:lvl>
    <w:lvl w:ilvl="7">
      <w:start w:val="1"/>
      <w:numFmt w:val="bullet"/>
      <w:lvlText w:val="o"/>
      <w:lvlJc w:val="left"/>
      <w:pPr>
        <w:ind w:left="6307" w:hanging="360"/>
      </w:pPr>
      <w:rPr>
        <w:rFonts w:ascii="Courier New" w:hAnsi="Courier New" w:cs="Courier New" w:hint="default"/>
      </w:rPr>
    </w:lvl>
    <w:lvl w:ilvl="8">
      <w:start w:val="1"/>
      <w:numFmt w:val="bullet"/>
      <w:lvlText w:val=""/>
      <w:lvlJc w:val="left"/>
      <w:pPr>
        <w:ind w:left="7027" w:hanging="360"/>
      </w:pPr>
      <w:rPr>
        <w:rFonts w:ascii="Wingdings" w:hAnsi="Wingdings" w:hint="default"/>
      </w:rPr>
    </w:lvl>
  </w:abstractNum>
  <w:abstractNum w:abstractNumId="1" w15:restartNumberingAfterBreak="0">
    <w:nsid w:val="38717738"/>
    <w:multiLevelType w:val="multilevel"/>
    <w:tmpl w:val="5AB06C66"/>
    <w:lvl w:ilvl="0">
      <w:start w:val="7"/>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407C207D"/>
    <w:multiLevelType w:val="multilevel"/>
    <w:tmpl w:val="F954C8EA"/>
    <w:lvl w:ilvl="0">
      <w:start w:val="7"/>
      <w:numFmt w:val="decimal"/>
      <w:lvlText w:val="%1."/>
      <w:lvlJc w:val="left"/>
      <w:pPr>
        <w:ind w:left="792" w:hanging="360"/>
      </w:pPr>
      <w:rPr>
        <w:rFonts w:hint="default"/>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419B291D"/>
    <w:multiLevelType w:val="multilevel"/>
    <w:tmpl w:val="91C0E9E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885E4E"/>
    <w:multiLevelType w:val="multilevel"/>
    <w:tmpl w:val="3386F0D8"/>
    <w:lvl w:ilvl="0">
      <w:start w:val="1"/>
      <w:numFmt w:val="decimal"/>
      <w:lvlText w:val="%1."/>
      <w:lvlJc w:val="left"/>
      <w:pPr>
        <w:ind w:left="864" w:hanging="432"/>
      </w:pPr>
      <w:rPr>
        <w:rFonts w:hint="default"/>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15:restartNumberingAfterBreak="0">
    <w:nsid w:val="50E10EAC"/>
    <w:multiLevelType w:val="multilevel"/>
    <w:tmpl w:val="6E065768"/>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290875"/>
    <w:multiLevelType w:val="multilevel"/>
    <w:tmpl w:val="3AF8A1AA"/>
    <w:lvl w:ilvl="0">
      <w:start w:val="4"/>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53215"/>
    <w:multiLevelType w:val="multilevel"/>
    <w:tmpl w:val="513270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DE1523"/>
    <w:multiLevelType w:val="multilevel"/>
    <w:tmpl w:val="FA3672B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86298647">
    <w:abstractNumId w:val="0"/>
  </w:num>
  <w:num w:numId="2" w16cid:durableId="76944212">
    <w:abstractNumId w:val="1"/>
  </w:num>
  <w:num w:numId="3" w16cid:durableId="1376126586">
    <w:abstractNumId w:val="2"/>
  </w:num>
  <w:num w:numId="4" w16cid:durableId="443161568">
    <w:abstractNumId w:val="3"/>
  </w:num>
  <w:num w:numId="5" w16cid:durableId="114713252">
    <w:abstractNumId w:val="4"/>
  </w:num>
  <w:num w:numId="6" w16cid:durableId="1289043786">
    <w:abstractNumId w:val="5"/>
  </w:num>
  <w:num w:numId="7" w16cid:durableId="1395084005">
    <w:abstractNumId w:val="6"/>
  </w:num>
  <w:num w:numId="8" w16cid:durableId="1049381873">
    <w:abstractNumId w:val="7"/>
  </w:num>
  <w:num w:numId="9" w16cid:durableId="204222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2D"/>
    <w:rsid w:val="000E522D"/>
    <w:rsid w:val="00105D4E"/>
    <w:rsid w:val="001F0567"/>
    <w:rsid w:val="00947F0E"/>
    <w:rsid w:val="00C507FC"/>
    <w:rsid w:val="00D5097D"/>
    <w:rsid w:val="00DA189D"/>
    <w:rsid w:val="00F6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9657"/>
  <w15:docId w15:val="{B2043536-7F0A-4238-BAE1-527F4E1A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u w:val="single"/>
    </w:rPr>
  </w:style>
  <w:style w:type="character" w:styleId="UnresolvedMention">
    <w:name w:val="Unresolved Mention"/>
    <w:basedOn w:val="DefaultParagraphFont"/>
    <w:uiPriority w:val="99"/>
    <w:semiHidden/>
    <w:unhideWhenUsed/>
    <w:rsid w:val="00DA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ity.recorder@lebanonoregon.gov"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8" ma:contentTypeDescription="Create a new document." ma:contentTypeScope="" ma:versionID="6ef0d687d7e5a2019fcb855eecec9910">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df51fbf22a66c757f56a77a62dfe1f0f"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Props1.xml><?xml version="1.0" encoding="utf-8"?>
<ds:datastoreItem xmlns:ds="http://schemas.openxmlformats.org/officeDocument/2006/customXml" ds:itemID="{2DADCD78-7361-459B-ACC8-D480E6BB7C8B}">
  <ds:schemaRefs>
    <ds:schemaRef ds:uri="http://schemas.microsoft.com/sharepoint/v3/contenttype/forms"/>
  </ds:schemaRefs>
</ds:datastoreItem>
</file>

<file path=customXml/itemProps2.xml><?xml version="1.0" encoding="utf-8"?>
<ds:datastoreItem xmlns:ds="http://schemas.openxmlformats.org/officeDocument/2006/customXml" ds:itemID="{D3691BD9-9C54-4A4D-807D-6355D117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BC85C-53D2-477B-9477-56817F0BF07B}">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Council Meeting Document</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Document</dc:title>
  <dc:subject/>
  <dc:creator>Eilee Guddat</dc:creator>
  <cp:keywords>Council Meeting Document</cp:keywords>
  <dc:description/>
  <cp:lastModifiedBy>Julie Fisher</cp:lastModifiedBy>
  <cp:revision>2</cp:revision>
  <dcterms:created xsi:type="dcterms:W3CDTF">2024-04-22T14:02:00Z</dcterms:created>
  <dcterms:modified xsi:type="dcterms:W3CDTF">2024-04-22T14:02:00Z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